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快克智能装备股份有限公司控制效果评价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苏职质控（控评）（2026）000737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快克智能装备股份有限公司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常州市武进高新技术产业开发区凤翔路11号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孙嘉骏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贾亮、韩梦国、闫文彦、陈伟挺、张卫利、许海霞、冯德元、张键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闫文彦、陈伟挺、许海霞、冯德元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孙嘉骏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2026-05-28~2026-05-28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闫文彦、陈伟挺、许海霞、张键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孙嘉骏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2026-06-03~2026-06-05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2026.6.3</w:t>
            </w:r>
            <w:r>
              <w:rPr>
                <w:rFonts w:hint="eastAsia"/>
                <w:lang w:val="en-US" w:eastAsia="zh-CN"/>
              </w:rPr>
              <w:t>~</w:t>
            </w:r>
            <w:bookmarkStart w:id="0" w:name="_GoBack"/>
            <w:bookmarkEnd w:id="0"/>
            <w:r>
              <w:rPr>
                <w:rFonts w:hint="eastAsia" w:eastAsiaTheme="minorEastAsia"/>
                <w:lang w:eastAsia="zh-CN"/>
              </w:rPr>
              <w:t>2026.6.10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1CF81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EF80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33BF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17C9C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09C4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4BCF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4AAD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F44CF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0B52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37A2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194E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09F2CE4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364</Words>
  <Characters>418</Characters>
  <Lines>2</Lines>
  <Paragraphs>1</Paragraphs>
  <TotalTime>0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2026-09-30T03:42:08Z</cp:lastPrinted>
  <dcterms:modified xsi:type="dcterms:W3CDTF">2026-09-30T03:42:12Z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